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A2B" w14:textId="6790BA88" w:rsidR="00E04467" w:rsidRDefault="00E04467" w:rsidP="00E04467">
      <w:pPr>
        <w:pStyle w:val="Rubrik2"/>
      </w:pPr>
      <w:bookmarkStart w:id="0" w:name="_Toc528754402"/>
      <w:r w:rsidRPr="00E04467">
        <w:t xml:space="preserve">Hållbarhetspolicy för </w:t>
      </w:r>
      <w:r w:rsidRPr="00E04467">
        <w:rPr>
          <w:highlight w:val="yellow"/>
        </w:rPr>
        <w:t>[föreningens</w:t>
      </w:r>
      <w:r w:rsidR="00893BCF">
        <w:rPr>
          <w:highlight w:val="yellow"/>
        </w:rPr>
        <w:t>/distriktets</w:t>
      </w:r>
      <w:r w:rsidRPr="00E04467">
        <w:rPr>
          <w:highlight w:val="yellow"/>
        </w:rPr>
        <w:t xml:space="preserve"> namn]</w:t>
      </w:r>
    </w:p>
    <w:bookmarkEnd w:id="0"/>
    <w:p w14:paraId="6B5CF57A" w14:textId="77777777" w:rsidR="00E04467" w:rsidRDefault="00E04467" w:rsidP="00E04467">
      <w:r>
        <w:t>Bygdegårdsrörelsen hållbarhetsarbete baseras på Agenda 2030 och Globala målen där följande mål tydligast beskriver bygdegårdsrörelsens starkaste bidrag till ett hållbart samhälle:</w:t>
      </w:r>
    </w:p>
    <w:p w14:paraId="6842446D" w14:textId="06AB923E" w:rsidR="00E04467" w:rsidRDefault="00E04467" w:rsidP="00E04467">
      <w:r w:rsidRPr="00EF6CF6">
        <w:rPr>
          <w:noProof/>
        </w:rPr>
        <w:drawing>
          <wp:inline distT="0" distB="0" distL="0" distR="0" wp14:anchorId="58B4FA08" wp14:editId="7EE55BCD">
            <wp:extent cx="5644807" cy="933450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023" cy="9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438" w14:textId="4E260BF2" w:rsidR="00E04467" w:rsidRDefault="00E04467" w:rsidP="00E04467">
      <w:r>
        <w:t xml:space="preserve">Bygdegårdarnas Riksförbund, BR, och dess medlemmar ska genom sin verksamhet bidra till en långsiktigt hållbar samhällsutveckling genom att hushålla med jordens resurser. De ekonomiska-, sociala- och miljömässiga hållbarhetsaspekterna ska vara en naturlig del i all verksamhet både inom BR och externt vid olika kontakter. </w:t>
      </w:r>
    </w:p>
    <w:p w14:paraId="5070F464" w14:textId="24A53315" w:rsidR="00E04467" w:rsidRDefault="00E04467" w:rsidP="00E04467">
      <w:r>
        <w:t xml:space="preserve">Mer än 1 450 bygdegårdar är anslutna till BR. De finns spridda över hela landet och varje bygdegård är samlingsplats för sin ort och dess föreningar. Hållbara handlingar inom bygdegårdsrörelsen och i var och en av bygdegårdarna är därför av stor betydelse för allas vår gemensamma framtid. </w:t>
      </w:r>
    </w:p>
    <w:p w14:paraId="185C7753" w14:textId="48C418AE" w:rsidR="00E04467" w:rsidRDefault="00E04467" w:rsidP="00E04467">
      <w:r w:rsidRPr="00E04467">
        <w:rPr>
          <w:highlight w:val="yellow"/>
        </w:rPr>
        <w:t>[föreningens</w:t>
      </w:r>
      <w:r w:rsidR="00893BCF">
        <w:rPr>
          <w:highlight w:val="yellow"/>
        </w:rPr>
        <w:t>/distriktets</w:t>
      </w:r>
      <w:r w:rsidRPr="00E04467">
        <w:rPr>
          <w:highlight w:val="yellow"/>
        </w:rPr>
        <w:t xml:space="preserve"> namn]</w:t>
      </w:r>
      <w:r>
        <w:t xml:space="preserve"> strävar efter att vara ett föredöme som inspirerar andra och samverkar med bygdens befolkning. </w:t>
      </w:r>
    </w:p>
    <w:p w14:paraId="2E5A5A35" w14:textId="70A39F4D" w:rsidR="00E04467" w:rsidRDefault="00E04467" w:rsidP="00E04467">
      <w:r w:rsidRPr="00E04467">
        <w:rPr>
          <w:highlight w:val="yellow"/>
        </w:rPr>
        <w:t>[föreningens</w:t>
      </w:r>
      <w:r w:rsidR="00893BCF">
        <w:rPr>
          <w:highlight w:val="yellow"/>
        </w:rPr>
        <w:t>/distriktets</w:t>
      </w:r>
      <w:r w:rsidRPr="00E04467">
        <w:rPr>
          <w:highlight w:val="yellow"/>
        </w:rPr>
        <w:t xml:space="preserve"> namn]</w:t>
      </w:r>
      <w:r>
        <w:t xml:space="preserve"> arbetar enligt följande intentioner:</w:t>
      </w:r>
    </w:p>
    <w:p w14:paraId="5B437FCA" w14:textId="39137856" w:rsidR="00E04467" w:rsidRDefault="00E04467" w:rsidP="00E04467">
      <w:pPr>
        <w:pStyle w:val="Rubrik3"/>
      </w:pPr>
      <w:r>
        <w:t>Ekonomisk hållbarhet:</w:t>
      </w:r>
    </w:p>
    <w:p w14:paraId="3AFC492B" w14:textId="300370BC" w:rsidR="00E04467" w:rsidRPr="00E04467" w:rsidRDefault="00E04467" w:rsidP="00E04467">
      <w:pPr>
        <w:pStyle w:val="Liststycke"/>
        <w:rPr>
          <w:highlight w:val="yellow"/>
        </w:rPr>
      </w:pPr>
      <w:r w:rsidRPr="00E04467">
        <w:rPr>
          <w:highlight w:val="yellow"/>
        </w:rPr>
        <w:t>[fyll på med egna punkter]</w:t>
      </w:r>
    </w:p>
    <w:p w14:paraId="1FFB60C9" w14:textId="77777777" w:rsidR="00E04467" w:rsidRDefault="00E04467" w:rsidP="00E04467">
      <w:pPr>
        <w:pStyle w:val="Rubrik3"/>
      </w:pPr>
      <w:r>
        <w:t>Social hållbarhet:</w:t>
      </w:r>
    </w:p>
    <w:p w14:paraId="59604F7E" w14:textId="34A2286F" w:rsidR="00E04467" w:rsidRPr="00E04467" w:rsidRDefault="00E04467" w:rsidP="00E04467">
      <w:pPr>
        <w:pStyle w:val="Liststycke"/>
        <w:rPr>
          <w:highlight w:val="yellow"/>
        </w:rPr>
      </w:pPr>
      <w:r w:rsidRPr="00E04467">
        <w:rPr>
          <w:highlight w:val="yellow"/>
        </w:rPr>
        <w:t>[fyll på med egna punkter]</w:t>
      </w:r>
    </w:p>
    <w:p w14:paraId="27606094" w14:textId="0F08A2F5" w:rsidR="00E04467" w:rsidRDefault="00E04467" w:rsidP="00E04467">
      <w:pPr>
        <w:pStyle w:val="Rubrik3"/>
      </w:pPr>
      <w:r>
        <w:t>Miljömässig hållbarhet</w:t>
      </w:r>
    </w:p>
    <w:p w14:paraId="662CEE60" w14:textId="75061DA1" w:rsidR="00E04467" w:rsidRPr="00E04467" w:rsidRDefault="00E04467" w:rsidP="00E04467">
      <w:pPr>
        <w:pStyle w:val="Liststycke"/>
        <w:rPr>
          <w:highlight w:val="yellow"/>
        </w:rPr>
      </w:pPr>
      <w:r w:rsidRPr="00E04467">
        <w:rPr>
          <w:highlight w:val="yellow"/>
        </w:rPr>
        <w:t>[fyll på med egna punkter]</w:t>
      </w:r>
    </w:p>
    <w:p w14:paraId="5770C526" w14:textId="383F8359" w:rsidR="00E04467" w:rsidRDefault="00E04467" w:rsidP="00E04467">
      <w:r w:rsidRPr="00893BCF">
        <w:rPr>
          <w:highlight w:val="yellow"/>
        </w:rPr>
        <w:t>Bygdegården</w:t>
      </w:r>
      <w:r w:rsidR="00893BCF" w:rsidRPr="00893BCF">
        <w:rPr>
          <w:highlight w:val="yellow"/>
        </w:rPr>
        <w:t>/Distriktet</w:t>
      </w:r>
      <w:r>
        <w:t xml:space="preserve"> ställer samma krav på leverantörer och samarbetspartners, som på den egna verksamheten. </w:t>
      </w:r>
    </w:p>
    <w:p w14:paraId="2DF6F6E3" w14:textId="0746A52B" w:rsidR="003B50FE" w:rsidRDefault="00E04467" w:rsidP="003B50FE">
      <w:r w:rsidRPr="00893BCF">
        <w:rPr>
          <w:highlight w:val="yellow"/>
        </w:rPr>
        <w:t>Bygdegården</w:t>
      </w:r>
      <w:r w:rsidR="00893BCF" w:rsidRPr="00893BCF">
        <w:rPr>
          <w:highlight w:val="yellow"/>
        </w:rPr>
        <w:t>/Distriktet</w:t>
      </w:r>
      <w:r>
        <w:t xml:space="preserve"> utbildar, informerar och stimulerar sina medlemmar till engagemang, delaktighet och ansvar i enlighet med hållbarhetspolicyn.</w:t>
      </w:r>
    </w:p>
    <w:p w14:paraId="4BFD1E35" w14:textId="487CC4B9" w:rsidR="003B50FE" w:rsidRPr="003B50FE" w:rsidRDefault="003B50FE" w:rsidP="003B50FE"/>
    <w:p w14:paraId="7593D581" w14:textId="4372B012" w:rsidR="003B50FE" w:rsidRPr="003B50FE" w:rsidRDefault="003B50FE" w:rsidP="003B50FE"/>
    <w:p w14:paraId="21D98645" w14:textId="3100D5D7" w:rsidR="003B50FE" w:rsidRPr="003B50FE" w:rsidRDefault="003B50FE" w:rsidP="003B50FE"/>
    <w:p w14:paraId="08186B9B" w14:textId="2BE4CC43" w:rsidR="003B50FE" w:rsidRPr="003B50FE" w:rsidRDefault="003B50FE" w:rsidP="003B50FE"/>
    <w:p w14:paraId="037CED9A" w14:textId="6AB3D674" w:rsidR="003B50FE" w:rsidRPr="003B50FE" w:rsidRDefault="003B50FE" w:rsidP="003B50FE"/>
    <w:p w14:paraId="1037121C" w14:textId="2BBE7A37" w:rsidR="003B50FE" w:rsidRPr="003B50FE" w:rsidRDefault="003B50FE" w:rsidP="003B50FE"/>
    <w:p w14:paraId="456352BE" w14:textId="77777777" w:rsidR="003B50FE" w:rsidRPr="003B50FE" w:rsidRDefault="003B50FE" w:rsidP="003B50FE"/>
    <w:sectPr w:rsidR="003B50FE" w:rsidRPr="003B50FE" w:rsidSect="00F55683">
      <w:footerReference w:type="default" r:id="rId12"/>
      <w:headerReference w:type="first" r:id="rId13"/>
      <w:footerReference w:type="first" r:id="rId14"/>
      <w:pgSz w:w="11906" w:h="16838"/>
      <w:pgMar w:top="1134" w:right="164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8D1" w14:textId="77777777" w:rsidR="00A1721B" w:rsidRDefault="00A1721B" w:rsidP="00D35F2A">
      <w:r>
        <w:separator/>
      </w:r>
    </w:p>
  </w:endnote>
  <w:endnote w:type="continuationSeparator" w:id="0">
    <w:p w14:paraId="04F87DAE" w14:textId="77777777" w:rsidR="00A1721B" w:rsidRDefault="00A1721B" w:rsidP="00D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14B" w14:textId="1E78AA8C" w:rsidR="009E6E29" w:rsidRPr="00D86897" w:rsidRDefault="009E6E2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7462" w14:textId="632A0735" w:rsidR="00C173C9" w:rsidRPr="00D86897" w:rsidRDefault="00C173C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CE9C" w14:textId="77777777" w:rsidR="00A1721B" w:rsidRDefault="00A1721B" w:rsidP="00D35F2A">
      <w:r>
        <w:separator/>
      </w:r>
    </w:p>
  </w:footnote>
  <w:footnote w:type="continuationSeparator" w:id="0">
    <w:p w14:paraId="4AC1B75D" w14:textId="77777777" w:rsidR="00A1721B" w:rsidRDefault="00A1721B" w:rsidP="00D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44D7" w14:textId="77777777" w:rsidR="00D35F2A" w:rsidRDefault="00D35F2A" w:rsidP="00D35F2A">
    <w:pPr>
      <w:pStyle w:val="Sidhuvud"/>
    </w:pPr>
  </w:p>
  <w:p w14:paraId="61BFCDE3" w14:textId="49763C9D" w:rsidR="00D35F2A" w:rsidRDefault="00D35F2A" w:rsidP="00D35F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947"/>
    <w:multiLevelType w:val="hybridMultilevel"/>
    <w:tmpl w:val="AF1411AA"/>
    <w:lvl w:ilvl="0" w:tplc="23AAA89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70E"/>
    <w:multiLevelType w:val="hybridMultilevel"/>
    <w:tmpl w:val="8C669266"/>
    <w:lvl w:ilvl="0" w:tplc="E102C5F8">
      <w:start w:val="1"/>
      <w:numFmt w:val="decimal"/>
      <w:pStyle w:val="Listtycke-numrerad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D747D"/>
    <w:multiLevelType w:val="hybridMultilevel"/>
    <w:tmpl w:val="633C4FF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70513113">
    <w:abstractNumId w:val="2"/>
  </w:num>
  <w:num w:numId="2" w16cid:durableId="1883250409">
    <w:abstractNumId w:val="0"/>
  </w:num>
  <w:num w:numId="3" w16cid:durableId="8716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7"/>
    <w:rsid w:val="00054579"/>
    <w:rsid w:val="002760FF"/>
    <w:rsid w:val="003565EB"/>
    <w:rsid w:val="0036220C"/>
    <w:rsid w:val="00365A7F"/>
    <w:rsid w:val="003B50FE"/>
    <w:rsid w:val="004D4A10"/>
    <w:rsid w:val="004F0EAF"/>
    <w:rsid w:val="00575119"/>
    <w:rsid w:val="006A62FD"/>
    <w:rsid w:val="006B3E2C"/>
    <w:rsid w:val="00893BCF"/>
    <w:rsid w:val="008B4BD8"/>
    <w:rsid w:val="008D17CA"/>
    <w:rsid w:val="00900BE6"/>
    <w:rsid w:val="00955CE8"/>
    <w:rsid w:val="009E6E29"/>
    <w:rsid w:val="00A1721B"/>
    <w:rsid w:val="00AD7EDF"/>
    <w:rsid w:val="00B65C50"/>
    <w:rsid w:val="00B97BEF"/>
    <w:rsid w:val="00C173C9"/>
    <w:rsid w:val="00C66C4F"/>
    <w:rsid w:val="00CA62BC"/>
    <w:rsid w:val="00D0783F"/>
    <w:rsid w:val="00D1587E"/>
    <w:rsid w:val="00D35F2A"/>
    <w:rsid w:val="00D86897"/>
    <w:rsid w:val="00DB154C"/>
    <w:rsid w:val="00E04467"/>
    <w:rsid w:val="00E05CB2"/>
    <w:rsid w:val="00E06AA1"/>
    <w:rsid w:val="00E874E3"/>
    <w:rsid w:val="00EB3E1B"/>
    <w:rsid w:val="00EE6964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4EBB"/>
  <w15:chartTrackingRefBased/>
  <w15:docId w15:val="{FC46F44B-1D8A-460A-9B9F-328B522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C9"/>
    <w:pPr>
      <w:spacing w:after="200"/>
    </w:pPr>
    <w:rPr>
      <w:rFonts w:ascii="Georgia" w:eastAsia="Times New Roman" w:hAnsi="Georgia" w:cs="Tahom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7EDF"/>
    <w:pPr>
      <w:spacing w:before="240" w:after="0" w:line="276" w:lineRule="auto"/>
      <w:outlineLvl w:val="0"/>
    </w:pPr>
    <w:rPr>
      <w:rFonts w:ascii="Tahoma" w:hAnsi="Tahoma"/>
      <w:b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897"/>
    <w:pPr>
      <w:spacing w:before="240" w:after="0" w:line="276" w:lineRule="auto"/>
      <w:outlineLvl w:val="1"/>
    </w:pPr>
    <w:rPr>
      <w:rFonts w:ascii="Tahoma" w:hAnsi="Tahoma"/>
      <w:b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173C9"/>
    <w:pPr>
      <w:outlineLvl w:val="2"/>
    </w:pPr>
    <w:rPr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173C9"/>
    <w:pPr>
      <w:tabs>
        <w:tab w:val="center" w:pos="4536"/>
        <w:tab w:val="right" w:pos="9072"/>
      </w:tabs>
      <w:spacing w:before="240" w:after="0" w:line="276" w:lineRule="auto"/>
      <w:outlineLvl w:val="3"/>
    </w:pPr>
    <w:rPr>
      <w:rFonts w:ascii="Tahoma" w:hAnsi="Tahoma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7BEF"/>
  </w:style>
  <w:style w:type="character" w:customStyle="1" w:styleId="Hyperlnk1">
    <w:name w:val="Hyperlänk1"/>
    <w:basedOn w:val="Standardstycketeckensnitt"/>
    <w:rsid w:val="00B97BEF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B97BE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7EDF"/>
    <w:rPr>
      <w:rFonts w:ascii="Tahoma" w:eastAsia="Times New Roman" w:hAnsi="Tahoma" w:cs="Tahoma"/>
      <w:b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86897"/>
    <w:rPr>
      <w:rFonts w:ascii="Tahoma" w:eastAsia="Times New Roman" w:hAnsi="Tahoma" w:cs="Tahoma"/>
      <w:b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7BEF"/>
  </w:style>
  <w:style w:type="character" w:styleId="Olstomnmnande">
    <w:name w:val="Unresolved Mention"/>
    <w:basedOn w:val="Standardstycketeckensnitt"/>
    <w:uiPriority w:val="99"/>
    <w:semiHidden/>
    <w:unhideWhenUsed/>
    <w:rsid w:val="00B97BEF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C173C9"/>
    <w:rPr>
      <w:rFonts w:ascii="Tahoma" w:eastAsia="Times New Roman" w:hAnsi="Tahoma" w:cs="Tahoma"/>
      <w:b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173C9"/>
    <w:rPr>
      <w:rFonts w:ascii="Tahoma" w:eastAsia="Times New Roman" w:hAnsi="Tahoma" w:cs="Tahoma"/>
      <w:i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EB3E1B"/>
    <w:pPr>
      <w:numPr>
        <w:numId w:val="2"/>
      </w:numPr>
      <w:ind w:left="426"/>
      <w:contextualSpacing/>
    </w:p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4D4A10"/>
    <w:rPr>
      <w:rFonts w:ascii="Tahoma" w:hAnsi="Tahoma"/>
      <w:b/>
      <w:sz w:val="96"/>
      <w:szCs w:val="9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4D4A10"/>
    <w:rPr>
      <w:rFonts w:ascii="Tahoma" w:eastAsia="Times New Roman" w:hAnsi="Tahoma" w:cs="Tahoma"/>
      <w:b/>
      <w:sz w:val="96"/>
      <w:szCs w:val="96"/>
      <w:lang w:eastAsia="sv-SE"/>
    </w:rPr>
  </w:style>
  <w:style w:type="paragraph" w:styleId="Underrubrik">
    <w:name w:val="Subtitle"/>
    <w:aliases w:val="Undertitel"/>
    <w:basedOn w:val="Rubrik"/>
    <w:next w:val="Normal"/>
    <w:link w:val="UnderrubrikChar"/>
    <w:uiPriority w:val="11"/>
    <w:qFormat/>
    <w:rsid w:val="004D4A10"/>
    <w:rPr>
      <w:b w:val="0"/>
      <w:sz w:val="48"/>
      <w:szCs w:val="48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11"/>
    <w:rsid w:val="004D4A10"/>
    <w:rPr>
      <w:rFonts w:ascii="Tahoma" w:eastAsia="Times New Roman" w:hAnsi="Tahoma" w:cs="Tahoma"/>
      <w:sz w:val="48"/>
      <w:szCs w:val="4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35F2A"/>
    <w:pPr>
      <w:spacing w:after="240"/>
    </w:pPr>
  </w:style>
  <w:style w:type="paragraph" w:styleId="Innehll1">
    <w:name w:val="toc 1"/>
    <w:basedOn w:val="Normal"/>
    <w:next w:val="Normal"/>
    <w:autoRedefine/>
    <w:uiPriority w:val="39"/>
    <w:unhideWhenUsed/>
    <w:rsid w:val="004D4A1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D4A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4A10"/>
    <w:pPr>
      <w:spacing w:after="100"/>
      <w:ind w:left="440"/>
    </w:pPr>
  </w:style>
  <w:style w:type="paragraph" w:customStyle="1" w:styleId="Listtycke-numrerad">
    <w:name w:val="Listtycke - numrerad"/>
    <w:basedOn w:val="Liststycke"/>
    <w:link w:val="Listtycke-numreradChar"/>
    <w:qFormat/>
    <w:rsid w:val="00D35F2A"/>
    <w:pPr>
      <w:numPr>
        <w:numId w:val="3"/>
      </w:numPr>
    </w:pPr>
  </w:style>
  <w:style w:type="paragraph" w:customStyle="1" w:styleId="Titelisidhuvud">
    <w:name w:val="Titel i sidhuvud"/>
    <w:basedOn w:val="Sidhuvud"/>
    <w:link w:val="TitelisidhuvudChar"/>
    <w:qFormat/>
    <w:rsid w:val="00C173C9"/>
    <w:pPr>
      <w:jc w:val="right"/>
    </w:pPr>
    <w:rPr>
      <w:rFonts w:ascii="Tahoma" w:hAnsi="Tahoma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35F2A"/>
    <w:rPr>
      <w:rFonts w:ascii="Georgia" w:eastAsia="Times New Roman" w:hAnsi="Georgia" w:cs="Tahoma"/>
      <w:lang w:eastAsia="sv-SE"/>
    </w:rPr>
  </w:style>
  <w:style w:type="character" w:customStyle="1" w:styleId="Listtycke-numreradChar">
    <w:name w:val="Listtycke - numrerad Char"/>
    <w:basedOn w:val="ListstyckeChar"/>
    <w:link w:val="Listtycke-numrerad"/>
    <w:rsid w:val="00D35F2A"/>
    <w:rPr>
      <w:rFonts w:ascii="Georgia" w:eastAsia="Times New Roman" w:hAnsi="Georgia" w:cs="Tahoma"/>
      <w:lang w:eastAsia="sv-SE"/>
    </w:rPr>
  </w:style>
  <w:style w:type="paragraph" w:customStyle="1" w:styleId="Listtycke-punkter">
    <w:name w:val="Listtycke - punkter"/>
    <w:basedOn w:val="Normal"/>
    <w:link w:val="Listtycke-punkterChar"/>
    <w:rsid w:val="00E874E3"/>
  </w:style>
  <w:style w:type="character" w:customStyle="1" w:styleId="TitelisidhuvudChar">
    <w:name w:val="Titel i sidhuvud Char"/>
    <w:basedOn w:val="SidhuvudChar"/>
    <w:link w:val="Titelisidhuvud"/>
    <w:rsid w:val="00C173C9"/>
    <w:rPr>
      <w:rFonts w:ascii="Tahoma" w:eastAsia="Times New Roman" w:hAnsi="Tahoma" w:cs="Tahoma"/>
      <w:lang w:eastAsia="sv-SE"/>
    </w:rPr>
  </w:style>
  <w:style w:type="character" w:customStyle="1" w:styleId="Listtycke-punkterChar">
    <w:name w:val="Listtycke - punkter Char"/>
    <w:basedOn w:val="Standardstycketeckensnitt"/>
    <w:link w:val="Listtycke-punkter"/>
    <w:rsid w:val="00E874E3"/>
    <w:rPr>
      <w:rFonts w:ascii="Georgia" w:eastAsia="Times New Roman" w:hAnsi="Georgia" w:cs="Tahom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PM%20utan%20inneh&#229;llsf&#246;rteckning%20-%20Georg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B5518-83AA-41B0-A388-F45B21D1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5640B-CF88-4D66-86EB-D96DA592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7C960-B35C-4C5D-A4C0-4E4DDB38C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2FEE1-2B7C-4024-A938-63B185F8060A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utan innehållsförteckning - Georgia.dotx</Template>
  <TotalTime>4</TotalTime>
  <Pages>1</Pages>
  <Words>231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Dahlerus</cp:lastModifiedBy>
  <cp:revision>2</cp:revision>
  <dcterms:created xsi:type="dcterms:W3CDTF">2022-11-28T09:36:00Z</dcterms:created>
  <dcterms:modified xsi:type="dcterms:W3CDTF">2022-11-28T09:36:00Z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